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4613FF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62BF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9B1F4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04EAD42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combinados com a</w:t>
      </w:r>
      <w:r w:rsidR="00397D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Leis nº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1160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1200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80086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76E1609A" w14:textId="17070F5A" w:rsidR="00561ECF" w:rsidRPr="00561ECF" w:rsidRDefault="00561ECF" w:rsidP="00561ECF">
      <w:pPr>
        <w:widowControl/>
        <w:adjustRightInd w:val="0"/>
        <w:spacing w:before="120" w:after="12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561EC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              CONSIDERANDO,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 aprovação e a classificação obtida no Concurso Público Edital nº 001/20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25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homologado através do Decreto nº.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246/2024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publicado no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Diário Oficial do Estado do Rio de Janeiro-RJ,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edição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nº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241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do dia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30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de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dezembro 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de 20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24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;</w:t>
      </w:r>
    </w:p>
    <w:p w14:paraId="3F43EBAE" w14:textId="77777777" w:rsidR="00561ECF" w:rsidRPr="00561ECF" w:rsidRDefault="00561ECF" w:rsidP="00561ECF">
      <w:pPr>
        <w:widowControl/>
        <w:adjustRightInd w:val="0"/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561EC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CONSIDERANDO,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aprovação, classificação e convocação dos candidatos para preenchimento das vagas abertas no aludido certame;</w:t>
      </w:r>
    </w:p>
    <w:p w14:paraId="2BB5563E" w14:textId="4847E6A9" w:rsidR="00561ECF" w:rsidRPr="00561ECF" w:rsidRDefault="00561ECF" w:rsidP="00561ECF">
      <w:pPr>
        <w:widowControl/>
        <w:adjustRightInd w:val="0"/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561EC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CONSIDERANDO,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que as convocações foram realizadas p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or veiculo de comunicação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através do Diário Oficial do Estado do Rio de Janeiro datado de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27</w:t>
      </w:r>
      <w:r w:rsidR="00350214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de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março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de 20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25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:</w:t>
      </w:r>
    </w:p>
    <w:p w14:paraId="66BA4ECE" w14:textId="77777777" w:rsidR="00561ECF" w:rsidRPr="00561ECF" w:rsidRDefault="00561ECF" w:rsidP="00561ECF">
      <w:pPr>
        <w:widowControl/>
        <w:adjustRightInd w:val="0"/>
        <w:spacing w:before="120" w:after="120"/>
        <w:ind w:firstLine="851"/>
        <w:jc w:val="both"/>
        <w:rPr>
          <w:rFonts w:ascii="Times New Roman" w:eastAsia="Times New Roman" w:hAnsi="Times New Roman" w:cs="Times New Roman"/>
          <w:szCs w:val="24"/>
          <w:lang w:val="pt-BR" w:eastAsia="pt-BR"/>
        </w:rPr>
      </w:pPr>
    </w:p>
    <w:p w14:paraId="146E1D37" w14:textId="77777777" w:rsidR="00561ECF" w:rsidRPr="00561ECF" w:rsidRDefault="00561ECF" w:rsidP="00561ECF">
      <w:pPr>
        <w:widowControl/>
        <w:adjustRightInd w:val="0"/>
        <w:ind w:firstLine="851"/>
        <w:rPr>
          <w:rFonts w:ascii="Times New Roman" w:eastAsia="Times New Roman" w:hAnsi="Times New Roman" w:cs="Times New Roman"/>
          <w:szCs w:val="24"/>
          <w:lang w:val="pt-BR" w:eastAsia="pt-BR"/>
        </w:rPr>
      </w:pPr>
    </w:p>
    <w:p w14:paraId="5F637B6E" w14:textId="77777777" w:rsidR="00561ECF" w:rsidRPr="00561ECF" w:rsidRDefault="00561ECF" w:rsidP="00561ECF">
      <w:pPr>
        <w:widowControl/>
        <w:adjustRightInd w:val="0"/>
        <w:ind w:firstLine="851"/>
        <w:rPr>
          <w:rFonts w:ascii="Times New Roman" w:eastAsia="Times New Roman" w:hAnsi="Times New Roman" w:cs="Times New Roman"/>
          <w:szCs w:val="24"/>
          <w:lang w:val="pt-BR" w:eastAsia="pt-BR"/>
        </w:rPr>
      </w:pPr>
    </w:p>
    <w:p w14:paraId="06830A80" w14:textId="77777777" w:rsidR="00561ECF" w:rsidRPr="00561ECF" w:rsidRDefault="00561ECF" w:rsidP="00561ECF">
      <w:pPr>
        <w:widowControl/>
        <w:adjustRightInd w:val="0"/>
        <w:ind w:firstLine="851"/>
        <w:jc w:val="center"/>
        <w:rPr>
          <w:rFonts w:ascii="Times New Roman" w:eastAsia="Times New Roman" w:hAnsi="Times New Roman" w:cs="Times New Roman"/>
          <w:szCs w:val="24"/>
          <w:lang w:val="pt-BR" w:eastAsia="pt-BR"/>
        </w:rPr>
      </w:pPr>
      <w:r w:rsidRPr="00561ECF">
        <w:rPr>
          <w:rFonts w:ascii="Times New Roman" w:eastAsia="Times New Roman" w:hAnsi="Times New Roman" w:cs="Times New Roman"/>
          <w:b/>
          <w:szCs w:val="24"/>
          <w:lang w:val="pt-BR" w:eastAsia="pt-BR"/>
        </w:rPr>
        <w:t>RESOLVE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>:</w:t>
      </w:r>
    </w:p>
    <w:p w14:paraId="6C367450" w14:textId="77777777" w:rsidR="00561ECF" w:rsidRPr="00561ECF" w:rsidRDefault="00561ECF" w:rsidP="00561ECF">
      <w:pPr>
        <w:widowControl/>
        <w:adjustRightInd w:val="0"/>
        <w:ind w:firstLine="851"/>
        <w:rPr>
          <w:rFonts w:ascii="Times New Roman" w:eastAsia="Times New Roman" w:hAnsi="Times New Roman" w:cs="Times New Roman"/>
          <w:szCs w:val="24"/>
          <w:lang w:val="pt-BR" w:eastAsia="pt-BR"/>
        </w:rPr>
      </w:pPr>
    </w:p>
    <w:p w14:paraId="00191A87" w14:textId="682B00A5" w:rsidR="00561ECF" w:rsidRPr="00561ECF" w:rsidRDefault="00561ECF" w:rsidP="00561ECF">
      <w:pPr>
        <w:widowControl/>
        <w:adjustRightInd w:val="0"/>
        <w:jc w:val="both"/>
        <w:rPr>
          <w:rFonts w:ascii="Times New Roman" w:eastAsia="Times New Roman" w:hAnsi="Times New Roman" w:cs="Times New Roman"/>
          <w:szCs w:val="24"/>
          <w:lang w:val="pt-BR" w:eastAsia="pt-BR"/>
        </w:rPr>
      </w:pPr>
      <w:r w:rsidRPr="00561ECF">
        <w:rPr>
          <w:rFonts w:ascii="Times New Roman" w:eastAsia="Times New Roman" w:hAnsi="Times New Roman" w:cs="Times New Roman"/>
          <w:b/>
          <w:szCs w:val="24"/>
          <w:lang w:val="pt-BR" w:eastAsia="pt-BR"/>
        </w:rPr>
        <w:t>Art. 1.º -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 Tornar pública a </w:t>
      </w:r>
      <w:r w:rsidRPr="00561ECF">
        <w:rPr>
          <w:rFonts w:ascii="Times New Roman" w:eastAsia="Times New Roman" w:hAnsi="Times New Roman" w:cs="Times New Roman"/>
          <w:b/>
          <w:szCs w:val="24"/>
          <w:lang w:val="pt-BR" w:eastAsia="pt-BR"/>
        </w:rPr>
        <w:t xml:space="preserve">Desistência 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de </w:t>
      </w:r>
      <w:r>
        <w:rPr>
          <w:rFonts w:ascii="Times New Roman" w:eastAsia="Times New Roman" w:hAnsi="Times New Roman" w:cs="Times New Roman"/>
          <w:b/>
          <w:szCs w:val="24"/>
          <w:lang w:val="pt-BR" w:eastAsia="pt-BR"/>
        </w:rPr>
        <w:t>AMANDA KELLY PEREIRA</w:t>
      </w:r>
      <w:r w:rsidRPr="00561ECF">
        <w:rPr>
          <w:rFonts w:ascii="Times New Roman" w:eastAsia="Times New Roman" w:hAnsi="Times New Roman" w:cs="Times New Roman"/>
          <w:b/>
          <w:szCs w:val="24"/>
          <w:lang w:val="pt-BR" w:eastAsia="pt-BR"/>
        </w:rPr>
        <w:t xml:space="preserve"> 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convocada para o cargo de </w:t>
      </w:r>
      <w:r>
        <w:rPr>
          <w:rFonts w:ascii="Times New Roman" w:eastAsia="Times New Roman" w:hAnsi="Times New Roman" w:cs="Times New Roman"/>
          <w:b/>
          <w:szCs w:val="24"/>
          <w:lang w:val="pt-BR" w:eastAsia="pt-BR"/>
        </w:rPr>
        <w:t>Contador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, </w:t>
      </w:r>
      <w:r>
        <w:rPr>
          <w:rFonts w:ascii="Times New Roman" w:eastAsia="Times New Roman" w:hAnsi="Times New Roman" w:cs="Times New Roman"/>
          <w:szCs w:val="24"/>
          <w:lang w:val="pt-BR" w:eastAsia="pt-BR"/>
        </w:rPr>
        <w:t>classificada em</w:t>
      </w:r>
      <w:r w:rsidR="009C216C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 1º lugar, por não ter cumprido</w:t>
      </w:r>
      <w:r>
        <w:rPr>
          <w:rFonts w:ascii="Times New Roman" w:eastAsia="Times New Roman" w:hAnsi="Times New Roman" w:cs="Times New Roman"/>
          <w:szCs w:val="24"/>
          <w:lang w:val="pt-BR" w:eastAsia="pt-BR"/>
        </w:rPr>
        <w:t xml:space="preserve"> as etapas para preenchimento da vaga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>.</w:t>
      </w:r>
    </w:p>
    <w:p w14:paraId="5E1B4B16" w14:textId="77777777" w:rsidR="00561ECF" w:rsidRPr="00561ECF" w:rsidRDefault="00561ECF" w:rsidP="00561ECF">
      <w:pPr>
        <w:widowControl/>
        <w:autoSpaceDE/>
        <w:autoSpaceDN/>
        <w:jc w:val="both"/>
        <w:rPr>
          <w:rFonts w:ascii="Times New Roman" w:eastAsia="Times New Roman" w:hAnsi="Times New Roman" w:cs="Times New Roman"/>
          <w:szCs w:val="24"/>
          <w:lang w:val="pt-BR" w:eastAsia="pt-BR"/>
        </w:rPr>
      </w:pPr>
    </w:p>
    <w:p w14:paraId="06C5276D" w14:textId="6BD241EA" w:rsidR="00C252DE" w:rsidRPr="00930A1B" w:rsidRDefault="00C252DE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561ECF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</w:t>
      </w:r>
      <w:r w:rsidR="009B1F4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8A9DF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22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561ECF" w:rsidRDefault="00561ECF" w:rsidP="00403CBD">
      <w:r>
        <w:separator/>
      </w:r>
    </w:p>
  </w:endnote>
  <w:endnote w:type="continuationSeparator" w:id="0">
    <w:p w14:paraId="1910C04E" w14:textId="77777777" w:rsidR="00561ECF" w:rsidRDefault="00561ECF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561ECF" w:rsidRDefault="00561ECF" w:rsidP="00403CBD">
    <w:pPr>
      <w:pStyle w:val="Corpodetexto"/>
      <w:spacing w:before="4"/>
      <w:rPr>
        <w:sz w:val="23"/>
      </w:rPr>
    </w:pPr>
  </w:p>
  <w:p w14:paraId="05FDEC4D" w14:textId="77777777" w:rsidR="00561ECF" w:rsidRPr="00A26433" w:rsidRDefault="00561ECF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561ECF" w:rsidRPr="00A26433" w:rsidRDefault="00561ECF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561ECF" w:rsidRPr="00A26433" w:rsidRDefault="00561ECF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561ECF" w:rsidRPr="00A26433" w:rsidRDefault="00561ECF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561ECF" w:rsidRDefault="00561EC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561ECF" w:rsidRDefault="00561ECF" w:rsidP="00403CBD">
      <w:r>
        <w:separator/>
      </w:r>
    </w:p>
  </w:footnote>
  <w:footnote w:type="continuationSeparator" w:id="0">
    <w:p w14:paraId="3C18844C" w14:textId="77777777" w:rsidR="00561ECF" w:rsidRDefault="00561ECF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561ECF" w:rsidRDefault="00561ECF">
    <w:pPr>
      <w:pStyle w:val="Cabealho"/>
      <w:rPr>
        <w:rFonts w:ascii="Times New Roman"/>
        <w:sz w:val="20"/>
      </w:rPr>
    </w:pPr>
  </w:p>
  <w:p w14:paraId="12654473" w14:textId="77777777" w:rsidR="00561ECF" w:rsidRDefault="00561ECF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561ECF" w:rsidRDefault="00561EC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561ECF" w:rsidRDefault="00561EC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561ECF" w:rsidRDefault="00561ECF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561ECF" w:rsidRPr="003433DA" w:rsidRDefault="00561ECF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561ECF" w:rsidRDefault="00561ECF">
    <w:pPr>
      <w:pStyle w:val="Cabealho"/>
      <w:rPr>
        <w:rFonts w:ascii="Times New Roman"/>
        <w:sz w:val="20"/>
      </w:rPr>
    </w:pPr>
  </w:p>
  <w:p w14:paraId="2A918030" w14:textId="77777777" w:rsidR="00561ECF" w:rsidRDefault="00561EC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0F5E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50214"/>
    <w:rsid w:val="00382119"/>
    <w:rsid w:val="00397D0B"/>
    <w:rsid w:val="003C54C5"/>
    <w:rsid w:val="003D20F2"/>
    <w:rsid w:val="00403CBD"/>
    <w:rsid w:val="004125C7"/>
    <w:rsid w:val="00422BB7"/>
    <w:rsid w:val="00466028"/>
    <w:rsid w:val="004A7566"/>
    <w:rsid w:val="004B3BEF"/>
    <w:rsid w:val="004C548F"/>
    <w:rsid w:val="004D55CD"/>
    <w:rsid w:val="0055775E"/>
    <w:rsid w:val="00561ECF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00862"/>
    <w:rsid w:val="00822F79"/>
    <w:rsid w:val="00851A9F"/>
    <w:rsid w:val="008766A7"/>
    <w:rsid w:val="008C538E"/>
    <w:rsid w:val="008F1608"/>
    <w:rsid w:val="00930A1B"/>
    <w:rsid w:val="009323A9"/>
    <w:rsid w:val="009B1F4E"/>
    <w:rsid w:val="009C1DC8"/>
    <w:rsid w:val="009C216C"/>
    <w:rsid w:val="009C6D69"/>
    <w:rsid w:val="00A04AC2"/>
    <w:rsid w:val="00A26433"/>
    <w:rsid w:val="00A54E27"/>
    <w:rsid w:val="00A62BF1"/>
    <w:rsid w:val="00A65F1C"/>
    <w:rsid w:val="00A8357A"/>
    <w:rsid w:val="00AB327E"/>
    <w:rsid w:val="00B3231F"/>
    <w:rsid w:val="00B75544"/>
    <w:rsid w:val="00BF12DC"/>
    <w:rsid w:val="00C000AE"/>
    <w:rsid w:val="00C168D6"/>
    <w:rsid w:val="00C252DE"/>
    <w:rsid w:val="00CB1688"/>
    <w:rsid w:val="00CC092E"/>
    <w:rsid w:val="00D20559"/>
    <w:rsid w:val="00DC1785"/>
    <w:rsid w:val="00DC7BE3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185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5</cp:revision>
  <cp:lastPrinted>2025-05-21T15:00:00Z</cp:lastPrinted>
  <dcterms:created xsi:type="dcterms:W3CDTF">2025-05-20T14:48:00Z</dcterms:created>
  <dcterms:modified xsi:type="dcterms:W3CDTF">2025-05-21T15:00:00Z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